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EDEC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2026年“5·15全国投资者保护宣传日”活动</w:t>
      </w:r>
    </w:p>
    <w:p w14:paraId="5C3CA6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37ACF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资本市场的平稳健康发展，离不开完善的投资者保护体系，守护好广大金融消费者与投资者的合法权益，是金融监管与行业发展的核心初心。为深入贯彻落实党的二十大及历次全会、中央经济工作会议精神，坚守以人民为中心的发展理念，防范化解金融风险，宁波证监局联合宁波金融监管局正式启动2026年“5·15全国投资者保护宣传日”系列活动，多方联动、精准发力、务实宣教，全力筑牢辖区资本市场安全防线。</w:t>
      </w:r>
    </w:p>
    <w:p w14:paraId="295B3F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作为辖区上市公司，我们始终以合规经营为根基、以投资者服务为核心、以风险宣教为抓手，全方位守护广大投资者合法权益，携手共建理性、健康、有序的资本市场生态。</w:t>
      </w:r>
    </w:p>
    <w:p w14:paraId="3151E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上市公司是资本市场的基石，合规经营、规范履职是保护投资者权益的第一道关口。我司始终严守监管底线，健全完善公司治理体系，严格执行信息披露管理制度。我们始终规范经营运作、严控经营风险，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保证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稳健的经营业绩、透明的治理机制、规范的运作模式。</w:t>
      </w:r>
    </w:p>
    <w:p w14:paraId="521FCD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投资有风险，入市需谨慎。资本市场投资兼具收益性与风险性，理性认知风险、客观看待盈亏，是投资者守护自身财富的关键。投资者教育与权益保护并非阶段性工作，而是常态化、长效化的核心工作。</w:t>
      </w:r>
    </w:p>
    <w:p w14:paraId="67B683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资本市场的稳健发展，离不开每一位投资者的信任与坚守，投资者保护是上市公司高质量发展的立身之本、责任之要。长期以来，我司严格遵守《证券法》等法律法规及监管要求，始终将投资者保护贯穿公司治理、经营发展、信息披露全过程，全力搭建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与投资者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双向沟通、权益保障、风险科普的良性互动桥梁，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</w:rPr>
        <w:t>提升投资者的获得感、认同感与安全感。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271993"/>
    <w:rsid w:val="11271993"/>
    <w:rsid w:val="11473515"/>
    <w:rsid w:val="260E5C0A"/>
    <w:rsid w:val="26B36E4D"/>
    <w:rsid w:val="37E40337"/>
    <w:rsid w:val="39ED01CA"/>
    <w:rsid w:val="5AB42459"/>
    <w:rsid w:val="74140E5E"/>
    <w:rsid w:val="74E03EAC"/>
    <w:rsid w:val="76FB7EC6"/>
    <w:rsid w:val="78E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1300</Words>
  <Characters>1313</Characters>
  <Lines>0</Lines>
  <Paragraphs>0</Paragraphs>
  <TotalTime>1043</TotalTime>
  <ScaleCrop>false</ScaleCrop>
  <LinksUpToDate>false</LinksUpToDate>
  <CharactersWithSpaces>1313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2026-05-13T07:46:00Z</dcterms:created>
  <dc:creator>桮杦</dc:creator>
  <cp:lastModifiedBy>桮杦</cp:lastModifiedBy>
  <dcterms:modified xsi:type="dcterms:W3CDTF">2026-05-19T02:13:59Z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7345AEA6531B4965A58C0195F81663D3_11</vt:lpwstr>
  </property>
  <property fmtid="{D5CDD505-2E9C-101B-9397-08002B2CF9AE}" pid="4" name="KSOTemplateDocerSaveRecord">
    <vt:lpwstr>eyJoZGlkIjoiMjZkOGRmNDliNzhiMTkwYmM3Mjg2ZmUwYzJiZjcyODYiLCJ1c2VySWQiOiI1MjM0ODk0MjkifQ==</vt:lpwstr>
  </property>
</Properties>
</file>